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FF" w:rsidRDefault="004A59FF">
      <w:pPr>
        <w:rPr>
          <w:rFonts w:ascii="Courier New" w:hAnsi="Courier New" w:cs="Courier New"/>
          <w:sz w:val="20"/>
          <w:szCs w:val="20"/>
        </w:rPr>
      </w:pPr>
    </w:p>
    <w:p w:rsidR="004A59FF" w:rsidRDefault="004A59FF">
      <w:pPr>
        <w:rPr>
          <w:rFonts w:ascii="Courier New" w:hAnsi="Courier New" w:cs="Courier New"/>
          <w:sz w:val="20"/>
          <w:szCs w:val="20"/>
        </w:rPr>
      </w:pPr>
    </w:p>
    <w:p w:rsidR="00F11B7D" w:rsidRDefault="004A59FF" w:rsidP="004A59FF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Generating Interaction Graphs in Minitab 17</w:t>
      </w:r>
      <w:r w:rsidR="00F11B7D" w:rsidRPr="00F11B7D">
        <w:rPr>
          <w:rFonts w:ascii="Courier New" w:hAnsi="Courier New" w:cs="Courier New"/>
          <w:sz w:val="20"/>
          <w:szCs w:val="20"/>
        </w:rPr>
        <w:t xml:space="preserve"> </w:t>
      </w:r>
    </w:p>
    <w:p w:rsidR="00F11B7D" w:rsidRDefault="00F11B7D" w:rsidP="00F11B7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If you have entered the data correctly for a balanced two-way ANOVA, you can use Minitab to generate an interaction</w:t>
      </w:r>
      <w:r w:rsidRPr="00F11B7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plot. </w:t>
      </w:r>
    </w:p>
    <w:p w:rsidR="004A59FF" w:rsidRDefault="004A59FF" w:rsidP="00F11B7D">
      <w:pPr>
        <w:rPr>
          <w:rFonts w:ascii="Courier New" w:hAnsi="Courier New" w:cs="Courier New"/>
          <w:sz w:val="20"/>
          <w:szCs w:val="20"/>
        </w:rPr>
      </w:pPr>
    </w:p>
    <w:p w:rsidR="00F11B7D" w:rsidRPr="00F11B7D" w:rsidRDefault="00F11B7D" w:rsidP="00F11B7D">
      <w:pPr>
        <w:pStyle w:val="NoSpacing"/>
        <w:rPr>
          <w:rFonts w:ascii="Courier New" w:hAnsi="Courier New" w:cs="Courier New"/>
          <w:color w:val="943634" w:themeColor="accent2" w:themeShade="BF"/>
          <w:sz w:val="20"/>
          <w:szCs w:val="20"/>
        </w:rPr>
      </w:pPr>
      <w:r w:rsidRPr="00F11B7D">
        <w:rPr>
          <w:rFonts w:ascii="Courier New" w:hAnsi="Courier New" w:cs="Courier New"/>
          <w:color w:val="943634" w:themeColor="accent2" w:themeShade="BF"/>
          <w:sz w:val="20"/>
          <w:szCs w:val="20"/>
        </w:rPr>
        <w:t xml:space="preserve">Go to </w:t>
      </w:r>
      <w:r w:rsidRPr="00F11B7D">
        <w:rPr>
          <w:rFonts w:ascii="Courier New" w:hAnsi="Courier New" w:cs="Courier New"/>
          <w:color w:val="943634" w:themeColor="accent2" w:themeShade="BF"/>
          <w:sz w:val="20"/>
          <w:szCs w:val="20"/>
        </w:rPr>
        <w:t xml:space="preserve">Pull Down Menu    </w:t>
      </w:r>
    </w:p>
    <w:p w:rsidR="00F11B7D" w:rsidRPr="00F11B7D" w:rsidRDefault="00F11B7D" w:rsidP="00F11B7D">
      <w:pPr>
        <w:pStyle w:val="NoSpacing"/>
        <w:rPr>
          <w:rFonts w:ascii="Courier New" w:hAnsi="Courier New" w:cs="Courier New"/>
          <w:color w:val="943634" w:themeColor="accent2" w:themeShade="BF"/>
          <w:sz w:val="20"/>
          <w:szCs w:val="20"/>
        </w:rPr>
      </w:pPr>
      <w:r w:rsidRPr="00F11B7D">
        <w:rPr>
          <w:rFonts w:ascii="Courier New" w:hAnsi="Courier New" w:cs="Courier New"/>
          <w:color w:val="943634" w:themeColor="accent2" w:themeShade="BF"/>
          <w:sz w:val="20"/>
          <w:szCs w:val="20"/>
        </w:rPr>
        <w:t xml:space="preserve">Stat/   </w:t>
      </w:r>
    </w:p>
    <w:p w:rsidR="00F11B7D" w:rsidRPr="00F11B7D" w:rsidRDefault="00F11B7D" w:rsidP="00F11B7D">
      <w:pPr>
        <w:pStyle w:val="NoSpacing"/>
        <w:rPr>
          <w:rFonts w:ascii="Courier New" w:hAnsi="Courier New" w:cs="Courier New"/>
          <w:color w:val="943634" w:themeColor="accent2" w:themeShade="BF"/>
          <w:sz w:val="20"/>
          <w:szCs w:val="20"/>
        </w:rPr>
      </w:pPr>
      <w:r w:rsidRPr="00F11B7D">
        <w:rPr>
          <w:rFonts w:ascii="Courier New" w:hAnsi="Courier New" w:cs="Courier New"/>
          <w:color w:val="943634" w:themeColor="accent2" w:themeShade="BF"/>
          <w:sz w:val="20"/>
          <w:szCs w:val="20"/>
        </w:rPr>
        <w:t xml:space="preserve">ANOVA/   </w:t>
      </w:r>
    </w:p>
    <w:p w:rsidR="004A59FF" w:rsidRPr="00F11B7D" w:rsidRDefault="00F11B7D" w:rsidP="00F11B7D">
      <w:pPr>
        <w:pStyle w:val="NoSpacing"/>
        <w:rPr>
          <w:rFonts w:ascii="Courier New" w:hAnsi="Courier New" w:cs="Courier New"/>
          <w:color w:val="943634" w:themeColor="accent2" w:themeShade="BF"/>
          <w:sz w:val="20"/>
          <w:szCs w:val="20"/>
        </w:rPr>
      </w:pPr>
      <w:r w:rsidRPr="00F11B7D">
        <w:rPr>
          <w:rFonts w:ascii="Courier New" w:hAnsi="Courier New" w:cs="Courier New"/>
          <w:color w:val="943634" w:themeColor="accent2" w:themeShade="BF"/>
          <w:sz w:val="20"/>
          <w:szCs w:val="20"/>
        </w:rPr>
        <w:t>Interaction Plot</w:t>
      </w:r>
      <w:r w:rsidRPr="00F11B7D">
        <w:rPr>
          <w:rFonts w:ascii="Courier New" w:hAnsi="Courier New" w:cs="Courier New"/>
          <w:color w:val="943634" w:themeColor="accent2" w:themeShade="BF"/>
          <w:sz w:val="20"/>
          <w:szCs w:val="20"/>
        </w:rPr>
        <w:t>/</w:t>
      </w:r>
    </w:p>
    <w:p w:rsidR="00F11B7D" w:rsidRPr="00F11B7D" w:rsidRDefault="00F11B7D" w:rsidP="00F11B7D">
      <w:pPr>
        <w:pStyle w:val="NoSpacing"/>
        <w:rPr>
          <w:rFonts w:ascii="Courier New" w:hAnsi="Courier New" w:cs="Courier New"/>
          <w:color w:val="943634" w:themeColor="accent2" w:themeShade="BF"/>
          <w:sz w:val="20"/>
          <w:szCs w:val="20"/>
        </w:rPr>
      </w:pPr>
      <w:r w:rsidRPr="00F11B7D">
        <w:rPr>
          <w:rFonts w:ascii="Courier New" w:hAnsi="Courier New" w:cs="Courier New"/>
          <w:color w:val="943634" w:themeColor="accent2" w:themeShade="BF"/>
          <w:sz w:val="20"/>
          <w:szCs w:val="20"/>
        </w:rPr>
        <w:t>Enter Responses and Factors</w:t>
      </w:r>
    </w:p>
    <w:p w:rsidR="00F11B7D" w:rsidRPr="00F11B7D" w:rsidRDefault="00F11B7D" w:rsidP="00F11B7D">
      <w:pPr>
        <w:pStyle w:val="NoSpacing"/>
        <w:rPr>
          <w:rFonts w:ascii="Courier New" w:hAnsi="Courier New" w:cs="Courier New"/>
          <w:color w:val="943634" w:themeColor="accent2" w:themeShade="BF"/>
          <w:sz w:val="20"/>
          <w:szCs w:val="20"/>
        </w:rPr>
      </w:pPr>
    </w:p>
    <w:p w:rsidR="004A59FF" w:rsidRDefault="004A5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See the Dialog box below.</w:t>
      </w:r>
      <w:r w:rsidR="00F11B7D">
        <w:rPr>
          <w:rFonts w:ascii="Courier New" w:hAnsi="Courier New" w:cs="Courier New"/>
          <w:sz w:val="20"/>
          <w:szCs w:val="20"/>
        </w:rPr>
        <w:t xml:space="preserve">  The order in which you enter the Factors determines which Factor will be on the x-axis.</w:t>
      </w:r>
    </w:p>
    <w:p w:rsidR="004A59FF" w:rsidRDefault="004A59FF">
      <w:pPr>
        <w:rPr>
          <w:rFonts w:ascii="Courier New" w:hAnsi="Courier New" w:cs="Courier New"/>
          <w:sz w:val="20"/>
          <w:szCs w:val="20"/>
        </w:rPr>
      </w:pPr>
    </w:p>
    <w:p w:rsidR="004A59FF" w:rsidRDefault="004A59F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(Note that you do not need to conduct a two-way ANOVA in order to generate the plot.)</w:t>
      </w:r>
    </w:p>
    <w:p w:rsidR="004A59FF" w:rsidRDefault="004A59FF">
      <w:pPr>
        <w:rPr>
          <w:rFonts w:ascii="Courier New" w:hAnsi="Courier New" w:cs="Courier New"/>
          <w:sz w:val="20"/>
          <w:szCs w:val="20"/>
        </w:rPr>
      </w:pPr>
    </w:p>
    <w:p w:rsidR="004A59FF" w:rsidRDefault="004A59FF">
      <w:pPr>
        <w:rPr>
          <w:rFonts w:ascii="Courier New" w:hAnsi="Courier New" w:cs="Courier New"/>
          <w:sz w:val="20"/>
          <w:szCs w:val="20"/>
        </w:rPr>
      </w:pPr>
    </w:p>
    <w:p w:rsidR="004A59FF" w:rsidRDefault="004A59FF">
      <w:pPr>
        <w:rPr>
          <w:rFonts w:ascii="Courier New" w:hAnsi="Courier New" w:cs="Courier New"/>
          <w:sz w:val="20"/>
          <w:szCs w:val="20"/>
        </w:rPr>
      </w:pPr>
      <w:r>
        <w:rPr>
          <w:noProof/>
        </w:rPr>
        <w:drawing>
          <wp:inline distT="0" distB="0" distL="0" distR="0" wp14:anchorId="753209B1" wp14:editId="1BAAC9B5">
            <wp:extent cx="5124893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5904" cy="335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FF" w:rsidRDefault="004A59FF">
      <w:pPr>
        <w:rPr>
          <w:rFonts w:ascii="Courier New" w:hAnsi="Courier New" w:cs="Courier New"/>
          <w:sz w:val="20"/>
          <w:szCs w:val="20"/>
        </w:rPr>
      </w:pPr>
    </w:p>
    <w:p w:rsidR="00EB0308" w:rsidRDefault="00E05A2C">
      <w:pPr>
        <w:rPr>
          <w:rFonts w:ascii="Courier New" w:hAnsi="Courier New" w:cs="Courier New"/>
          <w:sz w:val="20"/>
          <w:szCs w:val="20"/>
        </w:rPr>
      </w:pPr>
      <w:r w:rsidRPr="00E05A2C">
        <w:rPr>
          <w:rFonts w:ascii="Courier New" w:hAnsi="Courier New" w:cs="Courier New"/>
          <w:noProof/>
          <w:sz w:val="20"/>
          <w:szCs w:val="20"/>
        </w:rPr>
        <w:lastRenderedPageBreak/>
        <w:drawing>
          <wp:inline distT="0" distB="0" distL="0" distR="0">
            <wp:extent cx="4189228" cy="2792819"/>
            <wp:effectExtent l="0" t="0" r="190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276" cy="279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308">
        <w:rPr>
          <w:rFonts w:ascii="Courier New" w:hAnsi="Courier New" w:cs="Courier New"/>
          <w:sz w:val="20"/>
          <w:szCs w:val="20"/>
        </w:rPr>
        <w:t xml:space="preserve">   </w:t>
      </w:r>
    </w:p>
    <w:p w:rsidR="00DD7D65" w:rsidRDefault="00EB030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Interaction Plot Macon version 1</w:t>
      </w:r>
    </w:p>
    <w:p w:rsidR="00EB0308" w:rsidRDefault="00EB0308">
      <w:pPr>
        <w:rPr>
          <w:rFonts w:ascii="Courier New" w:hAnsi="Courier New" w:cs="Courier New"/>
          <w:sz w:val="20"/>
          <w:szCs w:val="20"/>
        </w:rPr>
      </w:pPr>
    </w:p>
    <w:p w:rsidR="00DD7D65" w:rsidRDefault="00DD7D65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4061637" cy="27077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282" cy="27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308" w:rsidRDefault="00EB0308" w:rsidP="00EB030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</w:t>
      </w:r>
      <w:r>
        <w:rPr>
          <w:rFonts w:ascii="Courier New" w:hAnsi="Courier New" w:cs="Courier New"/>
          <w:sz w:val="20"/>
          <w:szCs w:val="20"/>
        </w:rPr>
        <w:t>nteraction Plot Macon version 2</w:t>
      </w:r>
    </w:p>
    <w:p w:rsidR="00F11B7D" w:rsidRDefault="00F11B7D" w:rsidP="00EB0308">
      <w:pPr>
        <w:rPr>
          <w:rFonts w:ascii="Courier New" w:hAnsi="Courier New" w:cs="Courier New"/>
          <w:sz w:val="20"/>
          <w:szCs w:val="20"/>
        </w:rPr>
      </w:pPr>
    </w:p>
    <w:p w:rsidR="00CB52FC" w:rsidRDefault="00734B4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Note that </w:t>
      </w:r>
      <w:r w:rsidR="00F11B7D">
        <w:rPr>
          <w:rFonts w:ascii="Courier New" w:hAnsi="Courier New" w:cs="Courier New"/>
          <w:sz w:val="20"/>
          <w:szCs w:val="20"/>
        </w:rPr>
        <w:t>I have generated</w:t>
      </w:r>
      <w:r>
        <w:rPr>
          <w:rFonts w:ascii="Courier New" w:hAnsi="Courier New" w:cs="Courier New"/>
          <w:sz w:val="20"/>
          <w:szCs w:val="20"/>
        </w:rPr>
        <w:t xml:space="preserve"> two graphs with the title Interaction Plot Macon.  They both represent the same data.  One graph has </w:t>
      </w:r>
      <w:r w:rsidR="00EB0308">
        <w:rPr>
          <w:rFonts w:ascii="Courier New" w:hAnsi="Courier New" w:cs="Courier New"/>
          <w:sz w:val="20"/>
          <w:szCs w:val="20"/>
        </w:rPr>
        <w:t>MMEmployee</w:t>
      </w:r>
      <w:r>
        <w:rPr>
          <w:rFonts w:ascii="Courier New" w:hAnsi="Courier New" w:cs="Courier New"/>
          <w:sz w:val="20"/>
          <w:szCs w:val="20"/>
        </w:rPr>
        <w:t xml:space="preserve"> on the x-axis.  The </w:t>
      </w:r>
      <w:r w:rsidR="00EB0308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 xml:space="preserve">ther graph has </w:t>
      </w:r>
      <w:r w:rsidR="00EB0308">
        <w:rPr>
          <w:rFonts w:ascii="Courier New" w:hAnsi="Courier New" w:cs="Courier New"/>
          <w:sz w:val="20"/>
          <w:szCs w:val="20"/>
        </w:rPr>
        <w:t>MM</w:t>
      </w:r>
      <w:r>
        <w:rPr>
          <w:rFonts w:ascii="Courier New" w:hAnsi="Courier New" w:cs="Courier New"/>
          <w:sz w:val="20"/>
          <w:szCs w:val="20"/>
        </w:rPr>
        <w:t>Shift on the x-axis.</w:t>
      </w:r>
      <w:r w:rsidR="00EB0308">
        <w:rPr>
          <w:rFonts w:ascii="Courier New" w:hAnsi="Courier New" w:cs="Courier New"/>
          <w:sz w:val="20"/>
          <w:szCs w:val="20"/>
        </w:rPr>
        <w:t xml:space="preserve">  Although the graphs look very different, the information is the same and your management recommendations should be the same, regardless of which version </w:t>
      </w:r>
      <w:r w:rsidR="000068D3">
        <w:rPr>
          <w:rFonts w:ascii="Courier New" w:hAnsi="Courier New" w:cs="Courier New"/>
          <w:sz w:val="20"/>
          <w:szCs w:val="20"/>
        </w:rPr>
        <w:t xml:space="preserve">of the interaction plot </w:t>
      </w:r>
      <w:r w:rsidR="00EB0308">
        <w:rPr>
          <w:rFonts w:ascii="Courier New" w:hAnsi="Courier New" w:cs="Courier New"/>
          <w:sz w:val="20"/>
          <w:szCs w:val="20"/>
        </w:rPr>
        <w:t>you are using.</w:t>
      </w:r>
      <w:bookmarkStart w:id="0" w:name="_GoBack"/>
      <w:bookmarkEnd w:id="0"/>
    </w:p>
    <w:p w:rsidR="00EB0308" w:rsidRDefault="00E05A2C">
      <w:pPr>
        <w:rPr>
          <w:rFonts w:ascii="Courier New" w:hAnsi="Courier New" w:cs="Courier New"/>
          <w:noProof/>
          <w:sz w:val="20"/>
          <w:szCs w:val="20"/>
        </w:rPr>
      </w:pPr>
      <w:r w:rsidRPr="00E05A2C">
        <w:rPr>
          <w:rFonts w:ascii="Courier New" w:hAnsi="Courier New" w:cs="Courier New"/>
          <w:noProof/>
          <w:sz w:val="20"/>
          <w:szCs w:val="20"/>
        </w:rPr>
        <w:lastRenderedPageBreak/>
        <w:t xml:space="preserve"> </w:t>
      </w:r>
      <w:r w:rsidRPr="00DD7D6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1360AFAB" wp14:editId="7F3FE086">
            <wp:extent cx="4433777" cy="295585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706" cy="296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308" w:rsidRDefault="00EB0308">
      <w:pPr>
        <w:rPr>
          <w:rFonts w:ascii="Courier New" w:hAnsi="Courier New" w:cs="Courier New"/>
          <w:noProof/>
          <w:sz w:val="20"/>
          <w:szCs w:val="20"/>
        </w:rPr>
      </w:pPr>
    </w:p>
    <w:p w:rsidR="00EB0308" w:rsidRDefault="00EB0308">
      <w:pPr>
        <w:rPr>
          <w:rFonts w:ascii="Courier New" w:hAnsi="Courier New" w:cs="Courier New"/>
          <w:sz w:val="20"/>
          <w:szCs w:val="20"/>
        </w:rPr>
      </w:pPr>
    </w:p>
    <w:p w:rsidR="00DD7D65" w:rsidRDefault="00DD7D65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4559300" cy="303953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188" cy="304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134" w:rsidRDefault="00A70134">
      <w:pPr>
        <w:rPr>
          <w:rFonts w:ascii="Courier New" w:hAnsi="Courier New" w:cs="Courier New"/>
          <w:sz w:val="20"/>
          <w:szCs w:val="20"/>
        </w:rPr>
      </w:pPr>
    </w:p>
    <w:p w:rsidR="00EB0308" w:rsidRDefault="00EB0308">
      <w:pPr>
        <w:rPr>
          <w:rFonts w:ascii="Courier New" w:hAnsi="Courier New" w:cs="Courier New"/>
          <w:sz w:val="20"/>
          <w:szCs w:val="20"/>
        </w:rPr>
      </w:pPr>
    </w:p>
    <w:p w:rsidR="00EB0308" w:rsidRDefault="00EB0308">
      <w:pPr>
        <w:rPr>
          <w:rFonts w:ascii="Courier New" w:hAnsi="Courier New" w:cs="Courier New"/>
          <w:sz w:val="20"/>
          <w:szCs w:val="20"/>
        </w:rPr>
      </w:pPr>
    </w:p>
    <w:p w:rsidR="008E5926" w:rsidRDefault="008E5926" w:rsidP="00734B45">
      <w:pPr>
        <w:pStyle w:val="NoSpacing"/>
      </w:pPr>
    </w:p>
    <w:p w:rsidR="00734B45" w:rsidRPr="008D54CC" w:rsidRDefault="00734B45" w:rsidP="00734B45">
      <w:pPr>
        <w:jc w:val="both"/>
        <w:rPr>
          <w:rFonts w:ascii="Courier New" w:hAnsi="Courier New" w:cs="Courier New"/>
          <w:sz w:val="20"/>
          <w:szCs w:val="20"/>
        </w:rPr>
      </w:pPr>
    </w:p>
    <w:sectPr w:rsidR="00734B45" w:rsidRPr="008D54C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55" w:rsidRDefault="00326455" w:rsidP="00DD7D65">
      <w:pPr>
        <w:spacing w:after="0" w:line="240" w:lineRule="auto"/>
      </w:pPr>
      <w:r>
        <w:separator/>
      </w:r>
    </w:p>
  </w:endnote>
  <w:endnote w:type="continuationSeparator" w:id="0">
    <w:p w:rsidR="00326455" w:rsidRDefault="00326455" w:rsidP="00DD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55" w:rsidRDefault="00326455" w:rsidP="00DD7D65">
      <w:pPr>
        <w:spacing w:after="0" w:line="240" w:lineRule="auto"/>
      </w:pPr>
      <w:r>
        <w:separator/>
      </w:r>
    </w:p>
  </w:footnote>
  <w:footnote w:type="continuationSeparator" w:id="0">
    <w:p w:rsidR="00326455" w:rsidRDefault="00326455" w:rsidP="00DD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65" w:rsidRDefault="00F11B7D">
    <w:pPr>
      <w:pStyle w:val="Header"/>
    </w:pPr>
    <w:r>
      <w:t xml:space="preserve">Dr. Burtner </w:t>
    </w:r>
    <w:r w:rsidR="00CB52FC">
      <w:t>Interaction Plot Examples</w:t>
    </w:r>
    <w:r>
      <w:t xml:space="preserve">      </w:t>
    </w:r>
    <w:r w:rsidR="00EB0308">
      <w:t xml:space="preserve">      Sept 23, 2020</w:t>
    </w:r>
    <w:r w:rsidR="00DD7D65">
      <w:t xml:space="preserve"> </w:t>
    </w:r>
    <w:r>
      <w:t xml:space="preserve">    </w:t>
    </w:r>
    <w:r w:rsidR="00DD7D65">
      <w:t xml:space="preserve">Page </w:t>
    </w:r>
    <w:r w:rsidR="00DD7D65">
      <w:fldChar w:fldCharType="begin"/>
    </w:r>
    <w:r w:rsidR="00DD7D65">
      <w:instrText xml:space="preserve"> PAGE  \* Arabic  \* MERGEFORMAT </w:instrText>
    </w:r>
    <w:r w:rsidR="00DD7D65">
      <w:fldChar w:fldCharType="separate"/>
    </w:r>
    <w:r w:rsidR="000068D3">
      <w:rPr>
        <w:noProof/>
      </w:rPr>
      <w:t>1</w:t>
    </w:r>
    <w:r w:rsidR="00DD7D65">
      <w:fldChar w:fldCharType="end"/>
    </w:r>
    <w:r w:rsidR="00EB0308">
      <w:t xml:space="preserve">                 </w:t>
    </w:r>
  </w:p>
  <w:p w:rsidR="00DD7D65" w:rsidRDefault="00DD7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53B5E"/>
    <w:multiLevelType w:val="hybridMultilevel"/>
    <w:tmpl w:val="F8C06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CC"/>
    <w:rsid w:val="000068D3"/>
    <w:rsid w:val="00071394"/>
    <w:rsid w:val="002C5B0F"/>
    <w:rsid w:val="00326455"/>
    <w:rsid w:val="003E1FEC"/>
    <w:rsid w:val="004A59FF"/>
    <w:rsid w:val="00641DC4"/>
    <w:rsid w:val="00734B45"/>
    <w:rsid w:val="007649FF"/>
    <w:rsid w:val="008D54CC"/>
    <w:rsid w:val="008D5AF8"/>
    <w:rsid w:val="008E5926"/>
    <w:rsid w:val="00980309"/>
    <w:rsid w:val="009B7576"/>
    <w:rsid w:val="009D74AF"/>
    <w:rsid w:val="00A70134"/>
    <w:rsid w:val="00C95701"/>
    <w:rsid w:val="00CB52FC"/>
    <w:rsid w:val="00D6351E"/>
    <w:rsid w:val="00DD7D65"/>
    <w:rsid w:val="00E05A2C"/>
    <w:rsid w:val="00EB0308"/>
    <w:rsid w:val="00F1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866C"/>
  <w15:chartTrackingRefBased/>
  <w15:docId w15:val="{ED2CFE70-312C-4E9B-9C77-0127EF44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65"/>
  </w:style>
  <w:style w:type="paragraph" w:styleId="Footer">
    <w:name w:val="footer"/>
    <w:basedOn w:val="Normal"/>
    <w:link w:val="Foot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cp:lastPrinted>2020-09-23T17:49:00Z</cp:lastPrinted>
  <dcterms:created xsi:type="dcterms:W3CDTF">2020-09-23T19:09:00Z</dcterms:created>
  <dcterms:modified xsi:type="dcterms:W3CDTF">2020-09-23T19:09:00Z</dcterms:modified>
</cp:coreProperties>
</file>