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6" w:rsidRPr="00A214CC" w:rsidRDefault="00684EA6" w:rsidP="00684EA6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r w:rsidRPr="00A214CC">
        <w:rPr>
          <w:rFonts w:ascii="Courier New" w:hAnsi="Courier New" w:cs="Courier New"/>
          <w:b/>
          <w:sz w:val="28"/>
          <w:szCs w:val="28"/>
        </w:rPr>
        <w:t xml:space="preserve">Chi-Square </w:t>
      </w:r>
      <w:r>
        <w:rPr>
          <w:rFonts w:ascii="Courier New" w:hAnsi="Courier New" w:cs="Courier New"/>
          <w:b/>
          <w:sz w:val="28"/>
          <w:szCs w:val="28"/>
        </w:rPr>
        <w:t xml:space="preserve">Goodness of Fit </w:t>
      </w:r>
      <w:r w:rsidRPr="00A214CC">
        <w:rPr>
          <w:rFonts w:ascii="Courier New" w:hAnsi="Courier New" w:cs="Courier New"/>
          <w:b/>
          <w:sz w:val="28"/>
          <w:szCs w:val="28"/>
        </w:rPr>
        <w:t>Test in Minitab 17</w:t>
      </w:r>
    </w:p>
    <w:p w:rsidR="00684EA6" w:rsidRDefault="00684EA6" w:rsidP="004927B4">
      <w:pPr>
        <w:pStyle w:val="NoSpacing"/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Le</w:t>
      </w:r>
      <w:r>
        <w:rPr>
          <w:rFonts w:ascii="Courier New" w:hAnsi="Courier New" w:cs="Courier New"/>
          <w:sz w:val="20"/>
          <w:szCs w:val="20"/>
        </w:rPr>
        <w:t>t's look at a sample of 200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>s. Do the data support the hypothesis that the distribution is uniform?</w:t>
      </w:r>
    </w:p>
    <w:p w:rsidR="004927B4" w:rsidRDefault="004927B4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 wp14:anchorId="1B2F332F" wp14:editId="2A29327E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Chi-Square Goodness-of-Fit Test for Observed Counts in Variable: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m&amp;m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count 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Using category names in color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Test            Contribution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Category  Observed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Proportion  Expected     to Chi-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blue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yellow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30         0.2        40           2.5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green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40         0.2        40           0.0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orange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90         0.2        40          62.5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  </w:t>
      </w:r>
      <w:proofErr w:type="gramStart"/>
      <w:r>
        <w:rPr>
          <w:rFonts w:ascii="Courier New" w:hAnsi="Courier New" w:cs="Courier New"/>
          <w:sz w:val="18"/>
          <w:szCs w:val="18"/>
        </w:rPr>
        <w:t>DF  Chi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P-Value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200   4      85    0.000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lastRenderedPageBreak/>
        <w:t xml:space="preserve">H0: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H1: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not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 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</w:t>
      </w:r>
      <w:r w:rsidRPr="00684EA6">
        <w:rPr>
          <w:rFonts w:ascii="Courier New" w:hAnsi="Courier New" w:cs="Courier New"/>
          <w:sz w:val="20"/>
          <w:szCs w:val="20"/>
        </w:rPr>
        <w:t>p-value is very small.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reject the null hypothesis.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conclude the distribution of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>s is not uniform.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Minitab 17 graphs help us </w:t>
      </w:r>
      <w:r w:rsidR="00151D74">
        <w:rPr>
          <w:rFonts w:ascii="Courier New" w:hAnsi="Courier New" w:cs="Courier New"/>
          <w:sz w:val="20"/>
          <w:szCs w:val="20"/>
        </w:rPr>
        <w:t>visualize</w:t>
      </w:r>
      <w:r>
        <w:rPr>
          <w:rFonts w:ascii="Courier New" w:hAnsi="Courier New" w:cs="Courier New"/>
          <w:sz w:val="20"/>
          <w:szCs w:val="20"/>
        </w:rPr>
        <w:t xml:space="preserve"> the results.</w:t>
      </w:r>
    </w:p>
    <w:p w:rsidR="00684EA6" w:rsidRDefault="00684EA6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DF4074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74" w:rsidRDefault="00DF4074">
      <w:r>
        <w:br w:type="page"/>
      </w:r>
    </w:p>
    <w:p w:rsidR="00DF4074" w:rsidRDefault="00DF4074" w:rsidP="00DF407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  <w:r w:rsidRPr="0082242D">
        <w:rPr>
          <w:rFonts w:ascii="Courier New" w:hAnsi="Courier New" w:cs="Courier New"/>
          <w:sz w:val="24"/>
          <w:szCs w:val="24"/>
        </w:rPr>
        <w:lastRenderedPageBreak/>
        <w:t xml:space="preserve">Quality Engineering    ISE 428    </w:t>
      </w:r>
      <w:proofErr w:type="spellStart"/>
      <w:r w:rsidRPr="0082242D">
        <w:rPr>
          <w:rFonts w:ascii="Courier New" w:hAnsi="Courier New" w:cs="Courier New"/>
          <w:sz w:val="24"/>
          <w:szCs w:val="24"/>
        </w:rPr>
        <w:t>ETM</w:t>
      </w:r>
      <w:proofErr w:type="spellEnd"/>
      <w:r w:rsidRPr="0082242D">
        <w:rPr>
          <w:rFonts w:ascii="Courier New" w:hAnsi="Courier New" w:cs="Courier New"/>
          <w:sz w:val="24"/>
          <w:szCs w:val="24"/>
        </w:rPr>
        <w:t xml:space="preserve"> 528</w:t>
      </w:r>
    </w:p>
    <w:p w:rsidR="00DF4074" w:rsidRDefault="00DF4074" w:rsidP="00DF407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DF4074" w:rsidRDefault="00DF4074" w:rsidP="00DF4074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 the </w:t>
      </w:r>
      <w:r w:rsidRPr="006831E4">
        <w:rPr>
          <w:rFonts w:ascii="Courier New" w:hAnsi="Courier New" w:cs="Courier New"/>
          <w:sz w:val="24"/>
          <w:szCs w:val="24"/>
          <w:u w:val="single"/>
        </w:rPr>
        <w:t>Certified Quality Engineer Handbook</w:t>
      </w:r>
      <w:r>
        <w:rPr>
          <w:rFonts w:ascii="Courier New" w:hAnsi="Courier New" w:cs="Courier New"/>
          <w:sz w:val="24"/>
          <w:szCs w:val="24"/>
          <w:u w:val="single"/>
        </w:rPr>
        <w:t xml:space="preserve"> (3</w:t>
      </w:r>
      <w:r w:rsidRPr="00AA13F6">
        <w:rPr>
          <w:rFonts w:ascii="Courier New" w:hAnsi="Courier New" w:cs="Courier New"/>
          <w:sz w:val="24"/>
          <w:szCs w:val="24"/>
          <w:u w:val="single"/>
          <w:vertAlign w:val="superscript"/>
        </w:rPr>
        <w:t>rd</w:t>
      </w:r>
      <w:r>
        <w:rPr>
          <w:rFonts w:ascii="Courier New" w:hAnsi="Courier New" w:cs="Courier New"/>
          <w:sz w:val="24"/>
          <w:szCs w:val="24"/>
          <w:u w:val="single"/>
        </w:rPr>
        <w:t xml:space="preserve"> edition)</w:t>
      </w:r>
      <w:r>
        <w:rPr>
          <w:rFonts w:ascii="Courier New" w:hAnsi="Courier New" w:cs="Courier New"/>
          <w:sz w:val="24"/>
          <w:szCs w:val="24"/>
        </w:rPr>
        <w:t xml:space="preserve">, this topic is discussed in the section on </w:t>
      </w:r>
      <w:r>
        <w:rPr>
          <w:rFonts w:ascii="Courier New" w:hAnsi="Courier New" w:cs="Courier New"/>
          <w:sz w:val="24"/>
          <w:szCs w:val="24"/>
        </w:rPr>
        <w:t>Goodness of Fit Tests</w:t>
      </w:r>
      <w:r>
        <w:rPr>
          <w:rFonts w:ascii="Courier New" w:hAnsi="Courier New" w:cs="Courier New"/>
          <w:sz w:val="24"/>
          <w:szCs w:val="24"/>
        </w:rPr>
        <w:t xml:space="preserve"> (pp. 4</w:t>
      </w:r>
      <w:r>
        <w:rPr>
          <w:rFonts w:ascii="Courier New" w:hAnsi="Courier New" w:cs="Courier New"/>
          <w:sz w:val="24"/>
          <w:szCs w:val="24"/>
        </w:rPr>
        <w:t>56</w:t>
      </w:r>
      <w:r>
        <w:rPr>
          <w:rFonts w:ascii="Courier New" w:hAnsi="Courier New" w:cs="Courier New"/>
          <w:sz w:val="24"/>
          <w:szCs w:val="24"/>
        </w:rPr>
        <w:t>-4</w:t>
      </w:r>
      <w:r>
        <w:rPr>
          <w:rFonts w:ascii="Courier New" w:hAnsi="Courier New" w:cs="Courier New"/>
          <w:sz w:val="24"/>
          <w:szCs w:val="24"/>
        </w:rPr>
        <w:t>59</w:t>
      </w:r>
      <w:r>
        <w:rPr>
          <w:rFonts w:ascii="Courier New" w:hAnsi="Courier New" w:cs="Courier New"/>
          <w:sz w:val="24"/>
          <w:szCs w:val="24"/>
        </w:rPr>
        <w:t xml:space="preserve">).  </w:t>
      </w:r>
    </w:p>
    <w:p w:rsidR="00DF4074" w:rsidRDefault="00DF4074" w:rsidP="00DF407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DF4074" w:rsidRDefault="00DF4074" w:rsidP="00DF4074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null hypothesis is that the </w:t>
      </w:r>
      <w:r w:rsidR="00DB2730">
        <w:rPr>
          <w:rFonts w:ascii="Courier New" w:hAnsi="Courier New" w:cs="Courier New"/>
          <w:sz w:val="24"/>
          <w:szCs w:val="24"/>
        </w:rPr>
        <w:t xml:space="preserve">observed </w:t>
      </w:r>
      <w:r>
        <w:rPr>
          <w:rFonts w:ascii="Courier New" w:hAnsi="Courier New" w:cs="Courier New"/>
          <w:sz w:val="24"/>
          <w:szCs w:val="24"/>
        </w:rPr>
        <w:t xml:space="preserve">proportions for each category match the historical </w:t>
      </w:r>
      <w:r w:rsidR="00DB2730">
        <w:rPr>
          <w:rFonts w:ascii="Courier New" w:hAnsi="Courier New" w:cs="Courier New"/>
          <w:sz w:val="24"/>
          <w:szCs w:val="24"/>
        </w:rPr>
        <w:t xml:space="preserve">(expected) </w:t>
      </w:r>
      <w:r>
        <w:rPr>
          <w:rFonts w:ascii="Courier New" w:hAnsi="Courier New" w:cs="Courier New"/>
          <w:sz w:val="24"/>
          <w:szCs w:val="24"/>
        </w:rPr>
        <w:t>proportions for each category.</w:t>
      </w:r>
    </w:p>
    <w:p w:rsidR="00DF4074" w:rsidRDefault="00DF4074" w:rsidP="00DF407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DF4074" w:rsidRDefault="00DF4074" w:rsidP="00DF4074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alternate hypothesis is that the observed proportion for at least one category is different from the historical </w:t>
      </w:r>
      <w:r w:rsidR="00DB2730">
        <w:rPr>
          <w:rFonts w:ascii="Courier New" w:hAnsi="Courier New" w:cs="Courier New"/>
          <w:sz w:val="24"/>
          <w:szCs w:val="24"/>
        </w:rPr>
        <w:t xml:space="preserve">(expected) </w:t>
      </w:r>
      <w:r>
        <w:rPr>
          <w:rFonts w:ascii="Courier New" w:hAnsi="Courier New" w:cs="Courier New"/>
          <w:sz w:val="24"/>
          <w:szCs w:val="24"/>
        </w:rPr>
        <w:t>proportion for that category.</w:t>
      </w:r>
    </w:p>
    <w:p w:rsidR="00684EA6" w:rsidRDefault="00684EA6" w:rsidP="004927B4">
      <w:pPr>
        <w:pStyle w:val="NoSpacing"/>
      </w:pPr>
    </w:p>
    <w:p w:rsidR="00DB2730" w:rsidRDefault="00DB2730" w:rsidP="004927B4">
      <w:pPr>
        <w:pStyle w:val="NoSpacing"/>
      </w:pPr>
    </w:p>
    <w:p w:rsidR="00DB2730" w:rsidRPr="00DB2730" w:rsidRDefault="00DB2730" w:rsidP="004927B4">
      <w:pPr>
        <w:pStyle w:val="NoSpacing"/>
        <w:rPr>
          <w:rFonts w:ascii="Courier New" w:hAnsi="Courier New" w:cs="Courier New"/>
          <w:sz w:val="24"/>
          <w:szCs w:val="24"/>
        </w:rPr>
      </w:pPr>
      <w:r w:rsidRPr="00DB2730">
        <w:rPr>
          <w:rFonts w:ascii="Courier New" w:hAnsi="Courier New" w:cs="Courier New"/>
          <w:sz w:val="24"/>
          <w:szCs w:val="24"/>
        </w:rPr>
        <w:t xml:space="preserve">The Chi-Square </w:t>
      </w:r>
      <w:r>
        <w:rPr>
          <w:rFonts w:ascii="Courier New" w:hAnsi="Courier New" w:cs="Courier New"/>
          <w:sz w:val="24"/>
          <w:szCs w:val="24"/>
        </w:rPr>
        <w:t xml:space="preserve">calculated </w:t>
      </w:r>
      <w:r w:rsidRPr="00DB2730">
        <w:rPr>
          <w:rFonts w:ascii="Courier New" w:hAnsi="Courier New" w:cs="Courier New"/>
          <w:sz w:val="24"/>
          <w:szCs w:val="24"/>
        </w:rPr>
        <w:t>test statistic is</w:t>
      </w:r>
      <w:r>
        <w:rPr>
          <w:rFonts w:ascii="Courier New" w:hAnsi="Courier New" w:cs="Courier New"/>
          <w:sz w:val="24"/>
          <w:szCs w:val="24"/>
        </w:rPr>
        <w:t>:</w:t>
      </w:r>
      <w:r w:rsidRPr="00DB2730">
        <w:rPr>
          <w:rFonts w:ascii="Courier New" w:hAnsi="Courier New" w:cs="Courier New"/>
          <w:sz w:val="24"/>
          <w:szCs w:val="24"/>
        </w:rPr>
        <w:t xml:space="preserve"> </w:t>
      </w:r>
    </w:p>
    <w:p w:rsidR="00DB2730" w:rsidRDefault="00DB2730" w:rsidP="004927B4">
      <w:pPr>
        <w:pStyle w:val="NoSpacing"/>
      </w:pPr>
    </w:p>
    <w:p w:rsidR="00DB2730" w:rsidRDefault="00DB2730" w:rsidP="004927B4">
      <w:pPr>
        <w:pStyle w:val="NoSpacing"/>
      </w:pPr>
      <w:r>
        <w:rPr>
          <w:noProof/>
        </w:rPr>
        <w:pict w14:anchorId="76E103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148.5pt;margin-top:8.45pt;width:112pt;height:36pt;z-index:251658240;visibility:visible">
            <v:imagedata r:id="rId10" o:title=""/>
          </v:shape>
          <o:OLEObject Type="Embed" ProgID="Unknown" ShapeID="Object 4" DrawAspect="Content" ObjectID="_1583325934" r:id="rId11"/>
        </w:pict>
      </w:r>
    </w:p>
    <w:p w:rsidR="00DB2730" w:rsidRDefault="00DB2730" w:rsidP="004927B4">
      <w:pPr>
        <w:pStyle w:val="NoSpacing"/>
      </w:pPr>
    </w:p>
    <w:p w:rsidR="00DB2730" w:rsidRDefault="00DB2730" w:rsidP="004927B4">
      <w:pPr>
        <w:pStyle w:val="NoSpacing"/>
      </w:pPr>
    </w:p>
    <w:p w:rsidR="00DB2730" w:rsidRDefault="00DB2730" w:rsidP="004927B4">
      <w:pPr>
        <w:pStyle w:val="NoSpacing"/>
      </w:pPr>
    </w:p>
    <w:p w:rsidR="00DB2730" w:rsidRDefault="00DB2730" w:rsidP="004927B4">
      <w:pPr>
        <w:pStyle w:val="NoSpacing"/>
      </w:pPr>
    </w:p>
    <w:p w:rsidR="00DB2730" w:rsidRDefault="00DB2730" w:rsidP="004927B4">
      <w:pPr>
        <w:pStyle w:val="NoSpacing"/>
        <w:rPr>
          <w:rFonts w:ascii="Courier New" w:hAnsi="Courier New" w:cs="Courier New"/>
          <w:sz w:val="24"/>
          <w:szCs w:val="24"/>
        </w:rPr>
      </w:pPr>
      <w:r w:rsidRPr="0019125E">
        <w:rPr>
          <w:rFonts w:ascii="Courier New" w:hAnsi="Courier New" w:cs="Courier New"/>
          <w:sz w:val="24"/>
          <w:szCs w:val="24"/>
        </w:rPr>
        <w:t>I</w:t>
      </w:r>
      <w:r w:rsidR="00326CE3">
        <w:rPr>
          <w:rFonts w:ascii="Courier New" w:hAnsi="Courier New" w:cs="Courier New"/>
          <w:sz w:val="24"/>
          <w:szCs w:val="24"/>
        </w:rPr>
        <w:t>f Chi-S</w:t>
      </w:r>
      <w:r w:rsidRPr="0019125E">
        <w:rPr>
          <w:rFonts w:ascii="Courier New" w:hAnsi="Courier New" w:cs="Courier New"/>
          <w:sz w:val="24"/>
          <w:szCs w:val="24"/>
        </w:rPr>
        <w:t>quare calculated</w:t>
      </w:r>
      <w:r w:rsidR="00326CE3">
        <w:rPr>
          <w:rFonts w:ascii="Courier New" w:hAnsi="Courier New" w:cs="Courier New"/>
          <w:sz w:val="24"/>
          <w:szCs w:val="24"/>
        </w:rPr>
        <w:t xml:space="preserve"> is greater than Chi-S</w:t>
      </w:r>
      <w:r w:rsidRPr="0019125E">
        <w:rPr>
          <w:rFonts w:ascii="Courier New" w:hAnsi="Courier New" w:cs="Courier New"/>
          <w:sz w:val="24"/>
          <w:szCs w:val="24"/>
        </w:rPr>
        <w:t>quare critical, we reject the null hypothesis.</w:t>
      </w:r>
    </w:p>
    <w:p w:rsidR="0019125E" w:rsidRDefault="0019125E" w:rsidP="004927B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19125E" w:rsidRPr="0019125E" w:rsidRDefault="0019125E" w:rsidP="004927B4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the </w:t>
      </w:r>
      <w:proofErr w:type="spellStart"/>
      <w:r>
        <w:rPr>
          <w:rFonts w:ascii="Courier New" w:hAnsi="Courier New" w:cs="Courier New"/>
          <w:sz w:val="24"/>
          <w:szCs w:val="24"/>
        </w:rPr>
        <w:t>CQE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exam, you will be expected to calculate the test statistic value with a calculator.  You will also be expected to look up the critical value in the table in the back of the book.</w:t>
      </w:r>
      <w:r w:rsidR="00326CE3">
        <w:rPr>
          <w:rFonts w:ascii="Courier New" w:hAnsi="Courier New" w:cs="Courier New"/>
          <w:sz w:val="24"/>
          <w:szCs w:val="24"/>
        </w:rPr>
        <w:t xml:space="preserve"> The </w:t>
      </w:r>
      <w:proofErr w:type="spellStart"/>
      <w:r w:rsidR="00326CE3">
        <w:rPr>
          <w:rFonts w:ascii="Courier New" w:hAnsi="Courier New" w:cs="Courier New"/>
          <w:sz w:val="24"/>
          <w:szCs w:val="24"/>
        </w:rPr>
        <w:t>df</w:t>
      </w:r>
      <w:proofErr w:type="spellEnd"/>
      <w:r w:rsidR="00326CE3">
        <w:rPr>
          <w:rFonts w:ascii="Courier New" w:hAnsi="Courier New" w:cs="Courier New"/>
          <w:sz w:val="24"/>
          <w:szCs w:val="24"/>
        </w:rPr>
        <w:t xml:space="preserve"> is the number of categories minus 1.</w:t>
      </w:r>
      <w:bookmarkStart w:id="0" w:name="_GoBack"/>
      <w:bookmarkEnd w:id="0"/>
    </w:p>
    <w:sectPr w:rsidR="0019125E" w:rsidRPr="0019125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44" w:rsidRDefault="00A03144" w:rsidP="00874198">
      <w:pPr>
        <w:spacing w:after="0" w:line="240" w:lineRule="auto"/>
      </w:pPr>
      <w:r>
        <w:separator/>
      </w:r>
    </w:p>
  </w:endnote>
  <w:endnote w:type="continuationSeparator" w:id="0">
    <w:p w:rsidR="00A03144" w:rsidRDefault="00A03144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19125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ISE 428 </w:t>
    </w:r>
    <w:proofErr w:type="spellStart"/>
    <w:r>
      <w:rPr>
        <w:rFonts w:asciiTheme="majorHAnsi" w:eastAsiaTheme="majorEastAsia" w:hAnsiTheme="majorHAnsi" w:cstheme="majorBidi"/>
      </w:rPr>
      <w:t>ETM</w:t>
    </w:r>
    <w:proofErr w:type="spellEnd"/>
    <w:r>
      <w:rPr>
        <w:rFonts w:asciiTheme="majorHAnsi" w:eastAsiaTheme="majorEastAsia" w:hAnsiTheme="majorHAnsi" w:cstheme="majorBidi"/>
      </w:rPr>
      <w:t xml:space="preserve"> 528 Spring 2018</w:t>
    </w:r>
    <w:r w:rsidR="00A214CC">
      <w:rPr>
        <w:rFonts w:asciiTheme="majorHAnsi" w:eastAsiaTheme="majorEastAsia" w:hAnsiTheme="majorHAnsi" w:cstheme="majorBidi"/>
      </w:rPr>
      <w:t xml:space="preserve"> Chi-Square </w:t>
    </w:r>
    <w:r w:rsidR="00A60E33">
      <w:rPr>
        <w:rFonts w:asciiTheme="majorHAnsi" w:eastAsiaTheme="majorEastAsia" w:hAnsiTheme="majorHAnsi" w:cstheme="majorBidi"/>
      </w:rPr>
      <w:t xml:space="preserve">Goodness of Fit </w:t>
    </w:r>
    <w:r w:rsidR="00A214CC">
      <w:rPr>
        <w:rFonts w:asciiTheme="majorHAnsi" w:eastAsiaTheme="majorEastAsia" w:hAnsiTheme="majorHAnsi" w:cstheme="majorBidi"/>
      </w:rPr>
      <w:t xml:space="preserve">Test </w:t>
    </w:r>
    <w:proofErr w:type="gramStart"/>
    <w:r w:rsidR="00A214CC">
      <w:rPr>
        <w:rFonts w:asciiTheme="majorHAnsi" w:eastAsiaTheme="majorEastAsia" w:hAnsiTheme="majorHAnsi" w:cstheme="majorBidi"/>
      </w:rPr>
      <w:t xml:space="preserve">Demo  </w:t>
    </w:r>
    <w:proofErr w:type="spellStart"/>
    <w:r w:rsidR="00A214CC"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="00326CE3" w:rsidRPr="00326CE3">
      <w:rPr>
        <w:rFonts w:asciiTheme="majorHAnsi" w:eastAsiaTheme="majorEastAsia" w:hAnsiTheme="majorHAnsi" w:cstheme="majorBidi"/>
        <w:noProof/>
      </w:rPr>
      <w:t>2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44" w:rsidRDefault="00A03144" w:rsidP="00874198">
      <w:pPr>
        <w:spacing w:after="0" w:line="240" w:lineRule="auto"/>
      </w:pPr>
      <w:r>
        <w:separator/>
      </w:r>
    </w:p>
  </w:footnote>
  <w:footnote w:type="continuationSeparator" w:id="0">
    <w:p w:rsidR="00A03144" w:rsidRDefault="00A03144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151D74"/>
    <w:rsid w:val="0019125E"/>
    <w:rsid w:val="00326CE3"/>
    <w:rsid w:val="004927B4"/>
    <w:rsid w:val="006759AA"/>
    <w:rsid w:val="00684EA6"/>
    <w:rsid w:val="007637A7"/>
    <w:rsid w:val="00874198"/>
    <w:rsid w:val="009C1DC8"/>
    <w:rsid w:val="00A03144"/>
    <w:rsid w:val="00A214CC"/>
    <w:rsid w:val="00A60E33"/>
    <w:rsid w:val="00A618C2"/>
    <w:rsid w:val="00D6351E"/>
    <w:rsid w:val="00DB2730"/>
    <w:rsid w:val="00DF4074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2018-03-23T19:58:00Z</cp:lastPrinted>
  <dcterms:created xsi:type="dcterms:W3CDTF">2018-03-23T19:59:00Z</dcterms:created>
  <dcterms:modified xsi:type="dcterms:W3CDTF">2018-03-23T19:59:00Z</dcterms:modified>
</cp:coreProperties>
</file>